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0C" w:rsidRDefault="00606A0C" w:rsidP="00606A0C">
      <w:pPr>
        <w:jc w:val="center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hint="eastAsia"/>
          <w:b/>
          <w:bCs/>
          <w:sz w:val="32"/>
          <w:szCs w:val="32"/>
        </w:rPr>
        <w:t>设备报价详细清单</w:t>
      </w:r>
    </w:p>
    <w:p w:rsidR="00606A0C" w:rsidRDefault="00606A0C" w:rsidP="00606A0C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2"/>
        <w:gridCol w:w="715"/>
        <w:gridCol w:w="1719"/>
        <w:gridCol w:w="1876"/>
        <w:gridCol w:w="938"/>
        <w:gridCol w:w="844"/>
        <w:gridCol w:w="5020"/>
      </w:tblGrid>
      <w:tr w:rsidR="004507DF" w:rsidTr="00BC417B">
        <w:trPr>
          <w:trHeight w:val="9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房间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设 备 名 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规格(L*W*Hmm)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材质技术参数说明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5个实验室实验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台改造</w:t>
            </w:r>
            <w:proofErr w:type="gramEnd"/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中央台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3600*1300*850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钢木结构，钢架40*60*1.5，实验专用台面、采用国标12.7mm厚实芯理化板，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耐酸碱盐腐蚀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。不易磨损、防火防潮、质地坚硬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变型，能抗冲击经久耐用，抗菌防静电耐高温等优点。台面承重大于350kg/㎡。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全铜三联水龙头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三联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全铜结构、360°旋转，采用纯铜制作，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经耐酸碱粉末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涂料热固处理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，防酸碱、耐腐蚀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pp水槽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550*450*310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采用实验室专用PP 5mm厚高密度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环保型黑色PP材料一体成型耐酸碱、防腐蚀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pp水槽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800*450*310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采用实验室专用PP 5mm厚高密度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环保型黑色PP材料一体成型耐酸碱、防腐蚀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中央台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3000*1300*850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钢木结构，钢架40*60*1.5，实验专用台面、采用国标12.7mm厚实芯理化板，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耐酸碱盐腐蚀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。不易磨损、防火防潮、质地坚硬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变型，能抗冲击经久耐用，抗菌防静电耐高温等优点。台面承重大于350kg/㎡。</w:t>
            </w:r>
          </w:p>
        </w:tc>
      </w:tr>
      <w:tr w:rsidR="004507DF" w:rsidTr="00BC417B">
        <w:trPr>
          <w:trHeight w:val="313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多功能插线板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220V/10A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多功能公牛插线板（带控制开关）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上水改造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&amp;20上水管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PPR材质（含管件、直接、弯头、三通等）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阀门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&amp;20上水阀门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&amp;20上水阀门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2.5平方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郑州三厂</w:t>
            </w:r>
          </w:p>
        </w:tc>
      </w:tr>
      <w:tr w:rsidR="004507DF" w:rsidTr="00BC417B">
        <w:trPr>
          <w:trHeight w:val="90"/>
        </w:trPr>
        <w:tc>
          <w:tcPr>
            <w:tcW w:w="902" w:type="dxa"/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15" w:type="dxa"/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19" w:type="dxa"/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vAlign w:val="center"/>
          </w:tcPr>
          <w:p w:rsidR="004507DF" w:rsidRDefault="004507DF" w:rsidP="00BC41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小计：</w:t>
            </w:r>
          </w:p>
        </w:tc>
        <w:tc>
          <w:tcPr>
            <w:tcW w:w="5020" w:type="dxa"/>
            <w:vAlign w:val="center"/>
          </w:tcPr>
          <w:p w:rsidR="004507DF" w:rsidRDefault="004507DF" w:rsidP="00BC417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606A0C" w:rsidRDefault="00606A0C" w:rsidP="00606A0C">
      <w:pPr>
        <w:widowControl/>
        <w:jc w:val="left"/>
        <w:textAlignment w:val="center"/>
        <w:rPr>
          <w:rFonts w:ascii="宋体" w:hAnsi="宋体" w:cs="宋体"/>
          <w:b/>
          <w:color w:val="000000"/>
          <w:kern w:val="0"/>
          <w:sz w:val="24"/>
        </w:rPr>
      </w:pPr>
    </w:p>
    <w:p w:rsidR="00C434D3" w:rsidRDefault="00C434D3"/>
    <w:sectPr w:rsidR="00C434D3" w:rsidSect="006505C3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6A0C"/>
    <w:rsid w:val="004507DF"/>
    <w:rsid w:val="00606A0C"/>
    <w:rsid w:val="006505C3"/>
    <w:rsid w:val="00815C84"/>
    <w:rsid w:val="00C43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0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</dc:creator>
  <cp:keywords/>
  <dc:description/>
  <cp:lastModifiedBy>资产管理</cp:lastModifiedBy>
  <cp:revision>3</cp:revision>
  <dcterms:created xsi:type="dcterms:W3CDTF">2017-07-17T00:18:00Z</dcterms:created>
  <dcterms:modified xsi:type="dcterms:W3CDTF">2017-07-19T02:35:00Z</dcterms:modified>
</cp:coreProperties>
</file>